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Ι.ΣΑΕΚ ΕΚΠΑΙΔΕΥΤΙΚΗ ΕΝΩΣΗ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hanging="273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ΕΝΤΥΠΟ ΘΕΜΑΤΩΝ ΤΕΛΙΚΗΣ ΕΞΕΤΑΣΗΣ ΕΑΡΙΝΟΥ ΕΞΑΜΗΝΟΥ 2025Α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ΟΝΟΜΑΤΕΠΩΝΥΜΟ:</w:t>
      </w:r>
    </w:p>
    <w:p w:rsidR="00000000" w:rsidDel="00000000" w:rsidP="00000000" w:rsidRDefault="00000000" w:rsidRPr="00000000" w14:paraId="0000000A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ΕΙΔΙΚΟΤΗΤΑ: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ΤΟΥΡΙΣΤΙΚΟΣ ΣΥΝΟΔΟΣ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ΕΞΑΜΗΝΟ: Α</w:t>
      </w:r>
    </w:p>
    <w:p w:rsidR="00000000" w:rsidDel="00000000" w:rsidP="00000000" w:rsidRDefault="00000000" w:rsidRPr="00000000" w14:paraId="0000000C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ΜΑΘΗΜΑ:</w:t>
        <w:tab/>
        <w:t xml:space="preserve"> ΑΡΧΕΣ ΤΟΥΡΙΣΜΟΥ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ΕΙΣΗΓΗΤΗΣ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: ΝΙΚΟΛΑΟΣ ΣΙΛΙΒΕΡΔΗΣ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ΗΜΕΡΟΜΗΝΙΑ ΕΞΕΤΑΣΗΣ: 2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/06/2025</w:t>
      </w:r>
    </w:p>
    <w:p w:rsidR="00000000" w:rsidDel="00000000" w:rsidP="00000000" w:rsidRDefault="00000000" w:rsidRPr="00000000" w14:paraId="0000000F">
      <w:pPr>
        <w:ind w:left="993" w:hanging="993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ΘΕΜΑΤΑ:</w:t>
      </w: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Ποια είναι η διαφορά του Θρησκευτικού τουρισμού με την προσκυνηματική εκδρομή;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β. Ποια πρέπει να είναι η στάση της πολιτείας και της εκκλησίας προκειμένου να βελτιώνεται  συστηματικά αυτή η σημαντική μορφή εναλλακτικού τουρισμού, η οποία κερδίζει όλο και περισσότερο έδαφος τα τελευταία χρόνια;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Να αντιστοιχίσετε τα παρακάτω δεδομένα: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Θρησκευτικά μνημεία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Νομοί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1.Ιερά Μονή Δαμάστας                                         α. Αττικής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2.Ιερά Μονή Ταξιάρχη Μανταμάδου                     β. Φθιώτιδας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3.Ιερά Μονή Τοπλούς                                           γ.Λέσβου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4.Ιερά Μονή Σταυρονικήτα                                   δ.Δωδεκανήσου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5.Ιερά Μονή Πανορμίτη Σύμης                             ε.Ευρυτανίας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6.Ιερά Μονή Παναγίας Προυσιώτισσας                στ.Θεσσαλονίκης       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7.Ιερά Μονή Παναγίας Χοζοβιώτισσας                 ζ.Κυκλάδων                             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8.Ιερά Μονή Μολυβδοσκέπαστης                         η. Χαλικιδικής-Αγ. Όρος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9.Ιερά Μονή Αγίου Παϊσίου                                   θ.Αρκαδίας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10.Ιερός Ναός Αγίου Νικολάου Ραγκαβά               ι. Ιωαννίνων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11.Ιερά Μονή Τατάρνας                                         κ. Λασιθίου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12.Παναγία Σουμελά Βερμίου                                λ.Πιερίας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13.Ιερά Μονή Αρκαδίου                                         μ.Βοιωτίας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14.Ιερά Μονή Φιλοσόφου                                      ν.Ημαθίας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72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15.Ιερά Μονή Οσίου Λουκά                                   ξ.Ρεθύμνου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Να τοποθετήσετε τα παρακάτω δεδομένα στη σωστή στήλη: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αεροπορικό εισιτήριο-καθαριότητα δωματίων -κοκτέιλ -Πίνδος -μουσείο Ακρόπολης -καμπίνα πλοίου-μεταφορά αποσκευών-λίμνη Κερκίνη-θαλάσσιο πάρκο Ζακύνθου -παροχή πληροφοριών -σεντόνια-σαπούνια- τράνσφερ -ποταμός Πηνειός -αρχαιολογικός χώρος Δελφών-κάστρο Παλαμηδίου- μαγείρεμα- απεντόμωση -σερβίρισμα ποτών- αρχαία Ολυμπία-φαράγγι Σαμαριάς-παραλία Μύρτου-μαρίνα Φλοίσβου-Ολυμπιακό στάδιο-διαδικασία άφιξης και αναχώρησης πελατών</w:t>
            </w: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8310.0" w:type="dxa"/>
                  <w:jc w:val="left"/>
                  <w:tblInd w:w="423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010"/>
                  <w:gridCol w:w="1995"/>
                  <w:gridCol w:w="2190"/>
                  <w:gridCol w:w="2115"/>
                  <w:tblGridChange w:id="0">
                    <w:tblGrid>
                      <w:gridCol w:w="2010"/>
                      <w:gridCol w:w="1995"/>
                      <w:gridCol w:w="2190"/>
                      <w:gridCol w:w="211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7">
                      <w:pPr>
                        <w:widowControl w:val="0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Υλικά τουριστικά προϊόντα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8">
                      <w:pPr>
                        <w:widowControl w:val="0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Άυλα τουριστικά προϊόντα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9">
                      <w:pPr>
                        <w:widowControl w:val="0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Φυσικά Θέλγητρα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A">
                      <w:pPr>
                        <w:widowControl w:val="0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Τεχνητά Θέλγητρα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B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C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D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E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2F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0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1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2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3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4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5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6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7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8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9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A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B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C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D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E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3F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0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1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2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3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4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5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6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7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8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9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A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B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C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D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E">
                      <w:pPr>
                        <w:widowControl w:val="0"/>
                        <w:rPr>
                          <w:rFonts w:ascii="Calibri" w:cs="Calibri" w:eastAsia="Calibri" w:hAnsi="Calibri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4F">
            <w:pPr>
              <w:ind w:left="99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Να επισημάνετε τη σωστή απάντηση στα παρακάτω: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 Οι πτήσεις Charter εκτελούνται από αεροπορικές εταιρείες που εκτελούν προγραμματισμένες πτήσεις:    Σ    Λ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 Incoming Travel Agency σημαίνει: 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Γραφείο Γενικού Τουρισμού β. Γραφείο Εξερχόμενου Τουρισμού γ. Γραφείο Εσωτερικού Τουρισμού δ. Γραφείο Εισερχόμενου Τουρισμού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  Ο τουρισμός κινήτρων (incentive Tour) είναι κομμάτι του: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επαγγελματικού τουρισμού β. κοινωνικού τουρισμού γ. κοσμοπολίτικου τουρισμού δ. θρησκευτικού τουρισμού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4. Η τουριστική ζήτηση αποτελεί το σύνολο: 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των υλικών αγαθών που επιζητούν οι καταναλωτές 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β. των άυλων αγαθών που επιζητούν οι καταναλωτές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γ. των υλικών και άυλων αγαθών που επιζητούν οι καταναλωτές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δ. κανένα από τα παραπάνω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5. Η τάση της “μίμησης” είναι οικονομικός παράγοντας τουριστικής δραστηριότητας:       Σ     Λ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6. Οι ταξιδιωτικές οδηγίες δεν είναι νόμοι, οπότε δεν έχουν απαγορευτικό χαρακτήρα. Έχουν όμως συμβουλευτικό τους χαρακτήρα που επηρεάζει άμεσα την τουριστική ζήτηση:    Σ     Λ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7. Η επιλογή του μεταφορικού μέσου από τον τουρίστα είναι συνάρτηση: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κόστους β. άνεσης γ. απόστασης από τον τόπο διαμονής δ. όλα τα παραπάνω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 Ελκυστικά και σηματοδοτημένα μονοπάτια καθώς και φυσικές διαδρομές είναι στοιχεία του: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τουρισμού πόλης β. αγροτουρισμού γ. επιλεκτικού τουρισμού δ. ορεινού τουρισμού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 Ο τουρισμός περιπέτειας περιλαμβάνει: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επαφή με τον παραδοσιακό τρόπο ζωής 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β. περιήγηση σε κάποιο μουσείο φυσικής ιστορίας 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γ. εκμάθηση τένις στο ξενοδοχείο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δ. σαφάρι με εκπαιδευμένους οδηγούς στη ζούγκλα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10. Η αεροπορική εταιρεία Qantas είναι η επίσημη αεροπορική εταιρεία της: 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Γερμανίας β. Καναδά γ. Ινδονησίας δ. Ιαπωνίας ε. Αυστραλίας στ. Αιγύπτου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11. Τα αρχικά Ε.Ο.Τ. σημαίνουν: 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Εθνική Ομοσπονδία Τουρισμού β. Ελληνική Οργάνωση Τουριστών γ. Εθνική Οργάνωση Τουριστών γ. Ελληνικός Οργανισμός Τουρισμού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 Η δημιουργία του φαινομένου του υπερτουρισμού σε επίπεδα που οι τουρίστες ξεπερνούν κατά πολύ την φέρουσα ικανότητα ενός προορισμού δεν προκαλεί ασφυκτικές πιέσεις διαβίωσης στον ντόπιο πληθυσμό:    Σ     Λ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13. Τα τουριστικά πρακτορεία πουλούν μέρος των αδιάθετων πακέτων τους στους Tour Operators:    Σ    Λ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14. Η Μύκονος και η Μαδρίτη θεωρούνται υποκατάστατοι τουριστικοί προορισμοί: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Σ      Λ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15. Ο σχηματισμός των ομάδων τουριστών (groups) αποτελεί χαρακτηριστικό στοιχείο του: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τουρισμού υγείας γ. εξερχόμενου τουρισμού β. ατομικού τουρισμού δ. μαζικού τουρισμού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16. Σύμφωνα με τη διάσκεψη της Ρώμης για τον τουρισμό το 1963 οι μεθοριακοί εργάτες και οι διπλωμάτες: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Συμπεριλαμβάνονται στις τουριστικές μετρήσεις β. Δεν συμπεριλαμβάνονται στις τουριστικές μετρήσεις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17. Η ταξιδιωτική ασφάλιση είναι απαραίτητη υπηρεσία για την: 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διαδικασία άφιξης στα ξενοδοχεία β. διαδικασία αναχώρησης από τα ξενοδοχεία γ. είσοδο των τουριστών στα καζίνο δ. την πραγματοποίηση ενός ταξιδιού μέσω τουριστικού γραφείου ε. κανένα από τα παραπάνω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18. Ο τουρίστας είναι καταναλωτής, ενώ ο καταναλωτής δεν μπορεί να είναι μόνο τουρίστας:       Σ     Λ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19. Ο σύγχρονος τουρίστας είναι: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αδιάφορος για τις επιλογές του β. επιπόλαιος και εγωπαθής γ. έμπειρος ταξιδευτής και απαιτητικός δ. κανένα από τα παραπάνω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20.  Ο συνεδριακός τουρισμός συνήθως διαρκεί από: 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α. 1-2 μήνες  β. 3-5 μέρες  γ. 1 ημέρα  δ. 10 μέρες</w:t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ΠΑΡΑΤΗΡΗΣΕΙΣ: Να απαντηθούν _ θέματα σε κόλλα αναφοράς, αφού γράψετε τα στοιχεία σας και το εξεταζόμενο μάθημα.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ΘΕΩΡΗΘΗΚΕ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993" w:hanging="273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Η ΔΙΕΥΘΥΝΤΡΙΑ                                                                   Ο ΕΙΣΗΓΗΤΗΣ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ΝΙΚΟΛΑΟΣ ΣΙΛΙΒΕΡΔΗΣ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</w:t>
      </w: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56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ΥΠΑΤΙΑΣ 6, 10556, ΑΘΗΝΑ</w:t>
    </w:r>
  </w:p>
  <w:p w:rsidR="00000000" w:rsidDel="00000000" w:rsidP="00000000" w:rsidRDefault="00000000" w:rsidRPr="00000000" w14:paraId="00000088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Τηλ. 2103235200 e-mail: </w:t>
    </w:r>
    <w:hyperlink r:id="rId1">
      <w:r w:rsidDel="00000000" w:rsidR="00000000" w:rsidRPr="00000000">
        <w:rPr>
          <w:rFonts w:ascii="Calibri" w:cs="Calibri" w:eastAsia="Calibri" w:hAnsi="Calibri"/>
          <w:color w:val="b72e27"/>
          <w:sz w:val="18"/>
          <w:szCs w:val="18"/>
          <w:vertAlign w:val="baseline"/>
          <w:rtl w:val="0"/>
        </w:rPr>
        <w:t xml:space="preserve">info@iek-enosi.gr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42000" cy="10287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2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l-GR" w:val="el-GR"/>
    </w:rPr>
  </w:style>
  <w:style w:type="paragraph" w:styleId="BodyText,BodyTextison,ΤΔΕ">
    <w:name w:val="Body Text,Body Text ison,ΤΔΕ"/>
    <w:basedOn w:val="Normal"/>
    <w:next w:val="BodyText,BodyTextison,ΤΔΕ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BodyTextChar,BodyTextisonChar,ΤΔΕChar">
    <w:name w:val="Body Text Char,Body Text ison Char,ΤΔΕ Char"/>
    <w:next w:val="BodyTextChar,BodyTextisonChar,ΤΔΕ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l-GR" w:val="el-G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l-G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 w:val="el-G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l-GR" w:val="el-GR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ek-enosi.g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Vd06FnLIoqSmsRKgNz5sKBqeg==">CgMxLjAaHwoBMBIaChgICVIUChJ0YWJsZS41NW4xbWpycndkcGg4AHIhMVNsY01heUg5M0p3ZDYyTnpSaEpJV1c5VmV5WnExelhz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2023-11-14T14:29:00Z</dcterms:created>
  <dc:creator>daskalos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