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left"/>
        <w:rPr>
          <w:vertAlign w:val="baseline"/>
        </w:rPr>
      </w:pPr>
      <w:r w:rsidDel="00000000" w:rsidR="00000000" w:rsidRPr="00000000">
        <w:rP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   Ι.ΣΑΕΚ ΕΚΠΑΙΔΕΥΤΙΚΗ ΕΝΩΣΗ</w:t>
      </w:r>
      <w:r w:rsidDel="00000000" w:rsidR="00000000" w:rsidRPr="00000000">
        <w:rPr>
          <w:rtl w:val="0"/>
        </w:rPr>
      </w:r>
    </w:p>
    <w:p w:rsidR="00000000" w:rsidDel="00000000" w:rsidP="00000000" w:rsidRDefault="00000000" w:rsidRPr="00000000" w14:paraId="00000004">
      <w:pPr>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5">
      <w:pPr>
        <w:ind w:left="993" w:hanging="273"/>
        <w:jc w:val="cente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ΕΝΤΥΠΟ ΘΕΜΑΤΩΝ ΤΕΛΙΚΗΣ ΕΞΕΤΑΣΗΣ ΕΑΡΙΝΟΥ ΕΞΑΜΗΝΟΥ 2025Α</w:t>
      </w:r>
      <w:r w:rsidDel="00000000" w:rsidR="00000000" w:rsidRPr="00000000">
        <w:rPr>
          <w:rtl w:val="0"/>
        </w:rPr>
      </w:r>
    </w:p>
    <w:p w:rsidR="00000000" w:rsidDel="00000000" w:rsidP="00000000" w:rsidRDefault="00000000" w:rsidRPr="00000000" w14:paraId="00000006">
      <w:pPr>
        <w:ind w:left="993" w:hanging="993"/>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14:paraId="00000007">
      <w:pPr>
        <w:ind w:left="993" w:hanging="993"/>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14:paraId="00000008">
      <w:pPr>
        <w:ind w:left="993" w:hanging="993"/>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9">
      <w:pPr>
        <w:spacing w:line="276" w:lineRule="auto"/>
        <w:ind w:left="992" w:hanging="992"/>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ΟΝΟΜΑΤΕΠΩΝΥΜΟ:</w:t>
      </w:r>
    </w:p>
    <w:p w:rsidR="00000000" w:rsidDel="00000000" w:rsidP="00000000" w:rsidRDefault="00000000" w:rsidRPr="00000000" w14:paraId="0000000A">
      <w:pPr>
        <w:spacing w:line="276" w:lineRule="auto"/>
        <w:ind w:left="992" w:hanging="992"/>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ΕΙΔΙΚΟΤΗΤΑ: ΤΟΥΡΙΣΤΙΚΟΣ ΣΥΝΟΔΟΣ</w:t>
      </w:r>
    </w:p>
    <w:p w:rsidR="00000000" w:rsidDel="00000000" w:rsidP="00000000" w:rsidRDefault="00000000" w:rsidRPr="00000000" w14:paraId="0000000B">
      <w:pPr>
        <w:spacing w:line="276" w:lineRule="auto"/>
        <w:ind w:left="992" w:hanging="992"/>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ΕΞΑΜΗΝΟ: Α</w:t>
      </w:r>
    </w:p>
    <w:p w:rsidR="00000000" w:rsidDel="00000000" w:rsidP="00000000" w:rsidRDefault="00000000" w:rsidRPr="00000000" w14:paraId="0000000C">
      <w:pPr>
        <w:spacing w:line="276" w:lineRule="auto"/>
        <w:ind w:left="992" w:hanging="992"/>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ΜΑΘΗΜΑ:</w:t>
        <w:tab/>
        <w:t xml:space="preserve"> ΟΡΓΑΝΩΣΗ ΚΑΙ ΛΕΙΤΟΥΡΓΙΑ ΤΟΥΡΙΣΤΙΚΟΥ ΠΡΑΚΤΟΡΕΙΟΥ</w:t>
        <w:tab/>
        <w:tab/>
      </w:r>
    </w:p>
    <w:p w:rsidR="00000000" w:rsidDel="00000000" w:rsidP="00000000" w:rsidRDefault="00000000" w:rsidRPr="00000000" w14:paraId="0000000D">
      <w:pPr>
        <w:spacing w:line="276" w:lineRule="auto"/>
        <w:ind w:left="992" w:hanging="992"/>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ΕΙΣΗΓΗΤΗΣ: ΝΙΚΟΛΑΟΣ ΣΙΛΙΒΕΡΔΗΣ</w:t>
      </w:r>
    </w:p>
    <w:p w:rsidR="00000000" w:rsidDel="00000000" w:rsidP="00000000" w:rsidRDefault="00000000" w:rsidRPr="00000000" w14:paraId="0000000E">
      <w:pPr>
        <w:spacing w:line="276" w:lineRule="auto"/>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ΗΜΕΡΟΜΗΝΙΑ ΕΞΕΤΑΣΗΣ:  24/06/2025</w:t>
      </w:r>
    </w:p>
    <w:p w:rsidR="00000000" w:rsidDel="00000000" w:rsidP="00000000" w:rsidRDefault="00000000" w:rsidRPr="00000000" w14:paraId="0000000F">
      <w:pPr>
        <w:ind w:left="993" w:hanging="993"/>
        <w:rPr>
          <w:rFonts w:ascii="Tahoma" w:cs="Tahoma" w:eastAsia="Tahoma" w:hAnsi="Tahoma"/>
          <w:b w:val="0"/>
          <w:u w:val="single"/>
          <w:vertAlign w:val="baseline"/>
        </w:rPr>
      </w:pPr>
      <w:r w:rsidDel="00000000" w:rsidR="00000000" w:rsidRPr="00000000">
        <w:rPr>
          <w:rtl w:val="0"/>
        </w:rPr>
      </w:r>
    </w:p>
    <w:p w:rsidR="00000000" w:rsidDel="00000000" w:rsidP="00000000" w:rsidRDefault="00000000" w:rsidRPr="00000000" w14:paraId="00000010">
      <w:pPr>
        <w:ind w:left="993" w:hanging="993"/>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ΘΕΜΑΤΑ:</w:t>
      </w:r>
      <w:r w:rsidDel="00000000" w:rsidR="00000000" w:rsidRPr="00000000">
        <w:rPr>
          <w:rtl w:val="0"/>
        </w:rPr>
      </w:r>
    </w:p>
    <w:tbl>
      <w:tblPr>
        <w:tblStyle w:val="Table1"/>
        <w:tblW w:w="942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27"/>
        <w:tblGridChange w:id="0">
          <w:tblGrid>
            <w:gridCol w:w="9427"/>
          </w:tblGrid>
        </w:tblGridChange>
      </w:tblGrid>
      <w:tr>
        <w:trPr>
          <w:cantSplit w:val="0"/>
          <w:trHeight w:val="1388" w:hRule="atLeast"/>
          <w:tblHeader w:val="0"/>
        </w:trPr>
        <w:tc>
          <w:tcPr>
            <w:vAlign w:val="top"/>
          </w:tcPr>
          <w:p w:rsidR="00000000" w:rsidDel="00000000" w:rsidP="00000000" w:rsidRDefault="00000000" w:rsidRPr="00000000" w14:paraId="00000011">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012">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1.Να συμπληρώσετε τα κενά:</w:t>
            </w:r>
          </w:p>
          <w:p w:rsidR="00000000" w:rsidDel="00000000" w:rsidP="00000000" w:rsidRDefault="00000000" w:rsidRPr="00000000" w14:paraId="00000013">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Τα τουριστικά γραφεία μπορούν να διακριθούν:</w:t>
            </w:r>
          </w:p>
          <w:p w:rsidR="00000000" w:rsidDel="00000000" w:rsidP="00000000" w:rsidRDefault="00000000" w:rsidRPr="00000000" w14:paraId="00000014">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Α. Σύμφωνα με τη δυνατότητα έκδοσης αεροπορικών εισιτηρίων σε:</w:t>
            </w:r>
          </w:p>
          <w:p w:rsidR="00000000" w:rsidDel="00000000" w:rsidP="00000000" w:rsidRDefault="00000000" w:rsidRPr="00000000" w14:paraId="00000015">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p w:rsidR="00000000" w:rsidDel="00000000" w:rsidP="00000000" w:rsidRDefault="00000000" w:rsidRPr="00000000" w14:paraId="00000016">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p w:rsidR="00000000" w:rsidDel="00000000" w:rsidP="00000000" w:rsidRDefault="00000000" w:rsidRPr="00000000" w14:paraId="00000017">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Β. Σύμφωνα με την επαγγελματική δραστηριότητα των γραφείων σε:</w:t>
            </w:r>
          </w:p>
          <w:p w:rsidR="00000000" w:rsidDel="00000000" w:rsidP="00000000" w:rsidRDefault="00000000" w:rsidRPr="00000000" w14:paraId="00000018">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p w:rsidR="00000000" w:rsidDel="00000000" w:rsidP="00000000" w:rsidRDefault="00000000" w:rsidRPr="00000000" w14:paraId="00000019">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p w:rsidR="00000000" w:rsidDel="00000000" w:rsidP="00000000" w:rsidRDefault="00000000" w:rsidRPr="00000000" w14:paraId="0000001A">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w:t>
            </w:r>
          </w:p>
          <w:p w:rsidR="00000000" w:rsidDel="00000000" w:rsidP="00000000" w:rsidRDefault="00000000" w:rsidRPr="00000000" w14:paraId="0000001B">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Γ. …………………… τουριστικά γραφεία (internet).</w:t>
            </w:r>
          </w:p>
          <w:p w:rsidR="00000000" w:rsidDel="00000000" w:rsidP="00000000" w:rsidRDefault="00000000" w:rsidRPr="00000000" w14:paraId="0000001C">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Δ. Σύμφωνα με την εξειδίκευση των γραφείων σε :</w:t>
            </w:r>
          </w:p>
          <w:p w:rsidR="00000000" w:rsidDel="00000000" w:rsidP="00000000" w:rsidRDefault="00000000" w:rsidRPr="00000000" w14:paraId="0000001D">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p w:rsidR="00000000" w:rsidDel="00000000" w:rsidP="00000000" w:rsidRDefault="00000000" w:rsidRPr="00000000" w14:paraId="0000001E">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p w:rsidR="00000000" w:rsidDel="00000000" w:rsidP="00000000" w:rsidRDefault="00000000" w:rsidRPr="00000000" w14:paraId="0000001F">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Ε. Ειδικές μορφές τουριστικών γραφείων:</w:t>
            </w:r>
          </w:p>
          <w:p w:rsidR="00000000" w:rsidDel="00000000" w:rsidP="00000000" w:rsidRDefault="00000000" w:rsidRPr="00000000" w14:paraId="00000020">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w:t>
            </w:r>
          </w:p>
          <w:p w:rsidR="00000000" w:rsidDel="00000000" w:rsidP="00000000" w:rsidRDefault="00000000" w:rsidRPr="00000000" w14:paraId="00000021">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p>
          <w:p w:rsidR="00000000" w:rsidDel="00000000" w:rsidP="00000000" w:rsidRDefault="00000000" w:rsidRPr="00000000" w14:paraId="00000022">
            <w:pPr>
              <w:spacing w:after="160" w:line="259" w:lineRule="auto"/>
              <w:rPr>
                <w:rFonts w:ascii="Calibri" w:cs="Calibri" w:eastAsia="Calibri" w:hAnsi="Calibri"/>
                <w:sz w:val="20"/>
                <w:szCs w:val="20"/>
              </w:rPr>
            </w:pPr>
            <w:r w:rsidDel="00000000" w:rsidR="00000000" w:rsidRPr="00000000">
              <w:rPr>
                <w:rtl w:val="0"/>
              </w:rPr>
            </w:r>
          </w:p>
        </w:tc>
      </w:tr>
      <w:tr>
        <w:trPr>
          <w:cantSplit w:val="0"/>
          <w:trHeight w:val="1388" w:hRule="atLeast"/>
          <w:tblHeader w:val="0"/>
        </w:trPr>
        <w:tc>
          <w:tcPr>
            <w:vAlign w:val="top"/>
          </w:tcPr>
          <w:p w:rsidR="00000000" w:rsidDel="00000000" w:rsidP="00000000" w:rsidRDefault="00000000" w:rsidRPr="00000000" w14:paraId="00000023">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w:t>
            </w:r>
            <w:r w:rsidDel="00000000" w:rsidR="00000000" w:rsidRPr="00000000">
              <w:rPr>
                <w:rFonts w:ascii="Calibri" w:cs="Calibri" w:eastAsia="Calibri" w:hAnsi="Calibri"/>
                <w:sz w:val="16"/>
                <w:szCs w:val="16"/>
                <w:vertAlign w:val="baseline"/>
                <w:rtl w:val="0"/>
              </w:rPr>
              <w:t xml:space="preserve"> </w:t>
            </w:r>
            <w:r w:rsidDel="00000000" w:rsidR="00000000" w:rsidRPr="00000000">
              <w:rPr>
                <w:rFonts w:ascii="Calibri" w:cs="Calibri" w:eastAsia="Calibri" w:hAnsi="Calibri"/>
                <w:sz w:val="20"/>
                <w:szCs w:val="20"/>
                <w:vertAlign w:val="baseline"/>
                <w:rtl w:val="0"/>
              </w:rPr>
              <w:t xml:space="preserve">Να αναφέρετε τα καθήκοντα και τα προσόντα του αρχηγού - τουριστικού</w:t>
            </w:r>
          </w:p>
          <w:p w:rsidR="00000000" w:rsidDel="00000000" w:rsidP="00000000" w:rsidRDefault="00000000" w:rsidRPr="00000000" w14:paraId="00000024">
            <w:pPr>
              <w:spacing w:after="160" w:line="259" w:lineRule="auto"/>
              <w:rPr>
                <w:rFonts w:ascii="Calibri" w:cs="Calibri" w:eastAsia="Calibri" w:hAnsi="Calibri"/>
                <w:vertAlign w:val="baseline"/>
              </w:rPr>
            </w:pPr>
            <w:r w:rsidDel="00000000" w:rsidR="00000000" w:rsidRPr="00000000">
              <w:rPr>
                <w:rFonts w:ascii="Calibri" w:cs="Calibri" w:eastAsia="Calibri" w:hAnsi="Calibri"/>
                <w:sz w:val="20"/>
                <w:szCs w:val="20"/>
                <w:vertAlign w:val="baseline"/>
                <w:rtl w:val="0"/>
              </w:rPr>
              <w:t xml:space="preserve">συνοδού</w:t>
            </w:r>
            <w:r w:rsidDel="00000000" w:rsidR="00000000" w:rsidRPr="00000000">
              <w:rPr>
                <w:rFonts w:ascii="Calibri" w:cs="Calibri" w:eastAsia="Calibri" w:hAnsi="Calibri"/>
                <w:sz w:val="20"/>
                <w:szCs w:val="20"/>
                <w:rtl w:val="0"/>
              </w:rPr>
              <w:t xml:space="preserve">.</w:t>
            </w:r>
            <w:r w:rsidDel="00000000" w:rsidR="00000000" w:rsidRPr="00000000">
              <w:rPr>
                <w:rtl w:val="0"/>
              </w:rPr>
            </w:r>
          </w:p>
        </w:tc>
      </w:tr>
      <w:tr>
        <w:trPr>
          <w:cantSplit w:val="0"/>
          <w:trHeight w:val="1388" w:hRule="atLeast"/>
          <w:tblHeader w:val="0"/>
        </w:trPr>
        <w:tc>
          <w:tcPr>
            <w:vAlign w:val="top"/>
          </w:tcPr>
          <w:p w:rsidR="00000000" w:rsidDel="00000000" w:rsidP="00000000" w:rsidRDefault="00000000" w:rsidRPr="00000000" w14:paraId="00000025">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vertAlign w:val="baseline"/>
                <w:rtl w:val="0"/>
              </w:rPr>
              <w:t xml:space="preserve">3.Να κάνετε την σωστή αντιστοίχιση των παρακάτω στοιχείων του πίνακα:</w:t>
            </w:r>
            <w:r w:rsidDel="00000000" w:rsidR="00000000" w:rsidRPr="00000000">
              <w:rPr>
                <w:rtl w:val="0"/>
              </w:rPr>
            </w:r>
          </w:p>
          <w:sdt>
            <w:sdtPr>
              <w:lock w:val="contentLocked"/>
              <w:tag w:val="goog_rdk_0"/>
            </w:sdtPr>
            <w:sdtContent>
              <w:tbl>
                <w:tblPr>
                  <w:tblStyle w:val="Table2"/>
                  <w:tblW w:w="922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13.5"/>
                  <w:gridCol w:w="4613.5"/>
                  <w:tblGridChange w:id="0">
                    <w:tblGrid>
                      <w:gridCol w:w="4613.5"/>
                      <w:gridCol w:w="461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1.Το τουριστικό γραφείο</w:t>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προπληρώνει ένα συγκεκριμένο ποσό ανεξαρτήτως των</w:t>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διανυκτερεύσεων που τελικά θα</w:t>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γίνουν με την τιμή να</w:t>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διαφοροποιείται ανά περίοδο</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 Συμφωνία Allotment (υπό    προειδοποίηση)</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Δεσμεύεται ένας συγκεκριμένος αριθμός δωματίων, που</w:t>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χρησιμοποιείται από</w:t>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εναλασσόμενους πελάτες (back-to-</w:t>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back)</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β. Συμφωνία on Request (κατ’ </w:t>
                      </w:r>
                    </w:p>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αίτηση)</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3.Το τουριστικό γραφείο στέλνει</w:t>
                      </w:r>
                    </w:p>
                    <w:p w:rsidR="00000000" w:rsidDel="00000000" w:rsidP="00000000" w:rsidRDefault="00000000" w:rsidRPr="00000000" w14:paraId="000000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κράτηση στο ξενοδοχείο χωρίς να</w:t>
                      </w:r>
                    </w:p>
                    <w:p w:rsidR="00000000" w:rsidDel="00000000" w:rsidP="00000000" w:rsidRDefault="00000000" w:rsidRPr="00000000" w14:paraId="000000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υπάρχει μεταξύ τους συμβόλαιο.</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γ. Συμφωνία Commitment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4.Το κατάλυμα δεν επιτρέπεται να</w:t>
                      </w:r>
                    </w:p>
                    <w:p w:rsidR="00000000" w:rsidDel="00000000" w:rsidP="00000000" w:rsidRDefault="00000000" w:rsidRPr="00000000" w14:paraId="000000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επινοικιάζει τα δωμάτιά του ακόμα κι</w:t>
                      </w:r>
                    </w:p>
                    <w:p w:rsidR="00000000" w:rsidDel="00000000" w:rsidP="00000000" w:rsidRDefault="00000000" w:rsidRPr="00000000" w14:paraId="0000003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όταν αυτά είναι κενά γιατί είναι ήδη</w:t>
                      </w:r>
                    </w:p>
                    <w:p w:rsidR="00000000" w:rsidDel="00000000" w:rsidP="00000000" w:rsidRDefault="00000000" w:rsidRPr="00000000" w14:paraId="0000003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πληρωμένα.</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δ. Συμφωνία Guarantee</w:t>
                      </w:r>
                    </w:p>
                    <w:p w:rsidR="00000000" w:rsidDel="00000000" w:rsidP="00000000" w:rsidRDefault="00000000" w:rsidRPr="00000000" w14:paraId="0000004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(εγγυημένη)</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bl>
            </w:sdtContent>
          </w:sdt>
          <w:p w:rsidR="00000000" w:rsidDel="00000000" w:rsidP="00000000" w:rsidRDefault="00000000" w:rsidRPr="00000000" w14:paraId="00000042">
            <w:pPr>
              <w:spacing w:after="160"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spacing w:after="160" w:line="259" w:lineRule="auto"/>
              <w:rPr>
                <w:rFonts w:ascii="Calibri" w:cs="Calibri" w:eastAsia="Calibri" w:hAnsi="Calibri"/>
                <w:sz w:val="20"/>
                <w:szCs w:val="20"/>
              </w:rPr>
            </w:pPr>
            <w:r w:rsidDel="00000000" w:rsidR="00000000" w:rsidRPr="00000000">
              <w:rPr>
                <w:rtl w:val="0"/>
              </w:rPr>
            </w:r>
          </w:p>
        </w:tc>
      </w:tr>
      <w:tr>
        <w:trPr>
          <w:cantSplit w:val="0"/>
          <w:trHeight w:val="1388" w:hRule="atLeast"/>
          <w:tblHeader w:val="0"/>
        </w:trPr>
        <w:tc>
          <w:tcPr>
            <w:vAlign w:val="top"/>
          </w:tcPr>
          <w:p w:rsidR="00000000" w:rsidDel="00000000" w:rsidP="00000000" w:rsidRDefault="00000000" w:rsidRPr="00000000" w14:paraId="00000044">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4.  </w:t>
            </w:r>
            <w:r w:rsidDel="00000000" w:rsidR="00000000" w:rsidRPr="00000000">
              <w:rPr>
                <w:rFonts w:ascii="Calibri" w:cs="Calibri" w:eastAsia="Calibri" w:hAnsi="Calibri"/>
                <w:sz w:val="20"/>
                <w:szCs w:val="20"/>
                <w:rtl w:val="0"/>
              </w:rPr>
              <w:t xml:space="preserve">Επιλέξτε τη σωστή απάντηση</w:t>
            </w:r>
            <w:r w:rsidDel="00000000" w:rsidR="00000000" w:rsidRPr="00000000">
              <w:rPr>
                <w:rFonts w:ascii="Calibri" w:cs="Calibri" w:eastAsia="Calibri" w:hAnsi="Calibri"/>
                <w:sz w:val="20"/>
                <w:szCs w:val="20"/>
                <w:vertAlign w:val="baseline"/>
                <w:rtl w:val="0"/>
              </w:rPr>
              <w:t xml:space="preserve"> στις παρακάτω φράσεις:</w:t>
            </w:r>
          </w:p>
          <w:p w:rsidR="00000000" w:rsidDel="00000000" w:rsidP="00000000" w:rsidRDefault="00000000" w:rsidRPr="00000000" w14:paraId="00000045">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1..Το τουριστικό γραφείο καταρτίζει και εκτελεί προγράμματα εκδρομών και</w:t>
            </w:r>
          </w:p>
          <w:p w:rsidR="00000000" w:rsidDel="00000000" w:rsidP="00000000" w:rsidRDefault="00000000" w:rsidRPr="00000000" w14:paraId="00000046">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περιηγήσεων εντός και εκτός της ελληνικής επικράτειας.    Σ    Λ</w:t>
            </w:r>
          </w:p>
          <w:p w:rsidR="00000000" w:rsidDel="00000000" w:rsidP="00000000" w:rsidRDefault="00000000" w:rsidRPr="00000000" w14:paraId="00000047">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 Το γραφείο που έχει συμπεριληφθεί στα μέλη της ΙΑΤΑ μπορεί όχι μόνο να εκδίδει</w:t>
            </w:r>
          </w:p>
          <w:p w:rsidR="00000000" w:rsidDel="00000000" w:rsidP="00000000" w:rsidRDefault="00000000" w:rsidRPr="00000000" w14:paraId="00000048">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αεροπορικά εισιτήρια των εταιρειών-μελών της ΙΑΤΑ αλλά και να προσφέρει μια</w:t>
            </w:r>
          </w:p>
          <w:p w:rsidR="00000000" w:rsidDel="00000000" w:rsidP="00000000" w:rsidRDefault="00000000" w:rsidRPr="00000000" w14:paraId="00000049">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ολοκληρωμένη σειρά αεροπορικών υπηρεσιών σε ολόκληρο τον κόσμο.  Σ  Λ</w:t>
            </w:r>
          </w:p>
          <w:p w:rsidR="00000000" w:rsidDel="00000000" w:rsidP="00000000" w:rsidRDefault="00000000" w:rsidRPr="00000000" w14:paraId="0000004A">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3. Ένα γραφείο εσωτερικού τουρισμού μπορεί να εκδώσει αεροπορικά εισιτήρια μόνο</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vertAlign w:val="baseline"/>
                <w:rtl w:val="0"/>
              </w:rPr>
              <w:t xml:space="preserve">εσωτερικού.     Σ    Λ</w:t>
            </w:r>
          </w:p>
          <w:p w:rsidR="00000000" w:rsidDel="00000000" w:rsidP="00000000" w:rsidRDefault="00000000" w:rsidRPr="00000000" w14:paraId="0000004B">
            <w:pPr>
              <w:spacing w:after="160" w:line="25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4. Ο Διοργανωτής Τουρισμού (Tour Operator) είναι ένα πρόσωπο, φυσικό ή νομικό που</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vertAlign w:val="baseline"/>
                <w:rtl w:val="0"/>
              </w:rPr>
              <w:t xml:space="preserve">κατ’ επάγγελμα υπηρεσίες σε μεγάλες ποσότητες από τους προμηθευτές</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vertAlign w:val="baseline"/>
                <w:rtl w:val="0"/>
              </w:rPr>
              <w:t xml:space="preserve">κάνοντας προκρατήσεις σε αεροπορικά εισιτήρια, ξενοδοχεία, υπηρεσίες εδάφους,</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vertAlign w:val="baseline"/>
                <w:rtl w:val="0"/>
              </w:rPr>
              <w:t xml:space="preserve">περιηγήσεις, γεύματα, διασκεδάσεις</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vertAlign w:val="baseline"/>
                <w:rtl w:val="0"/>
              </w:rPr>
              <w:t xml:space="preserve">κ.λπ.   Σ    Λ</w:t>
            </w:r>
          </w:p>
          <w:p w:rsidR="00000000" w:rsidDel="00000000" w:rsidP="00000000" w:rsidRDefault="00000000" w:rsidRPr="00000000" w14:paraId="0000004C">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Οι μονοήμερες ή ολιγοήμερες περιηγήσεις (full day tours, two or more days tour κ.λ.π.) γίνονται αποκλειστικά και μόνο με ιδιόκτητα λεωφορεία του τουριστικού γραφείου.   Σ   Λ</w:t>
            </w:r>
          </w:p>
          <w:p w:rsidR="00000000" w:rsidDel="00000000" w:rsidP="00000000" w:rsidRDefault="00000000" w:rsidRPr="00000000" w14:paraId="0000004D">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Τα γραφεία εισερχόμενου τουρισμού (Incoming Travel Agencies) ειδικεύονται στη διακίνηση ημεδαπών τουριστών στο εσωτερικό της χώρας τους.   Σ   Λ</w:t>
            </w:r>
          </w:p>
          <w:p w:rsidR="00000000" w:rsidDel="00000000" w:rsidP="00000000" w:rsidRDefault="00000000" w:rsidRPr="00000000" w14:paraId="0000004E">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Τα γραφεία Congress and Corporate Travel ειδικεύονται στα ταξίδια περιπέτειας και κοσμοπολίτικου τουρισμού.    Σ     Λ</w:t>
            </w:r>
          </w:p>
          <w:p w:rsidR="00000000" w:rsidDel="00000000" w:rsidP="00000000" w:rsidRDefault="00000000" w:rsidRPr="00000000" w14:paraId="0000004F">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Τουριστικά γραφεία δικαιόχρησης σημαίνει τουριστικά γραφεία που ανοίγουν δικά τους υποκαταστήματα σε διάφορες πόλεις.   Σ    Λ</w:t>
            </w:r>
          </w:p>
          <w:p w:rsidR="00000000" w:rsidDel="00000000" w:rsidP="00000000" w:rsidRDefault="00000000" w:rsidRPr="00000000" w14:paraId="00000050">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Ένα από τα πλεονεκτήματα του διαδικτυακού τουριστικού γραφείου είναι το χαμηλό κόστος ίδρυσης και λειτουργίας και η ελκυστική παρουσίαση των προϊόντων του.    Σ   Λ</w:t>
            </w:r>
          </w:p>
          <w:p w:rsidR="00000000" w:rsidDel="00000000" w:rsidP="00000000" w:rsidRDefault="00000000" w:rsidRPr="00000000" w14:paraId="00000051">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Τα ξενοδοχειακά συμβόλαια είναι συμβάσεις μεταξύ ξενοδοχείων και τουριστικών πρακτόρων και αφορούν μόνο ομάδες πελατών (γκρουπ).  Σ  Λ</w:t>
            </w:r>
          </w:p>
          <w:p w:rsidR="00000000" w:rsidDel="00000000" w:rsidP="00000000" w:rsidRDefault="00000000" w:rsidRPr="00000000" w14:paraId="00000052">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Ο διακριτικός τίτλος του τουριστικού γραφείου εγκρίνεται από την Περιφερειακή Υπηρεσία Τουρισμού, η οποία τηρεί το μητρώο καταχώρησης των διακριτικών τίτλων.    Σ    Λ</w:t>
            </w:r>
          </w:p>
          <w:p w:rsidR="00000000" w:rsidDel="00000000" w:rsidP="00000000" w:rsidRDefault="00000000" w:rsidRPr="00000000" w14:paraId="00000053">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Ταξίδια με αρχηγό - συνοδό: πρόκειται για ταξίδια όπου οι συμμετέχοντες ταξιδεύουν ανεξάρτητα, αλλά στον τόπο προορισμού έχουν την βοήθεια και καθοδήγηση ενός επαγγελματία (host), που συνήθως είναι ο τοπικός αντιπρόσωπος ή ένας συνεργάτης του διοργανωτή.     Σ    Λ</w:t>
            </w:r>
          </w:p>
          <w:p w:rsidR="00000000" w:rsidDel="00000000" w:rsidP="00000000" w:rsidRDefault="00000000" w:rsidRPr="00000000" w14:paraId="00000054">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Η διαδικασία έγκρισης νέων γραφείων μελών ΙΑΤΑ δεν απαιτεί οι νέοι πράκτορες να παρακολουθήσουν στα γραφεία της ΙΑΤΑ σεμινάριο το οποίο αφορά χρήση BSP Procedures/BSP link.    Σ   Λ</w:t>
            </w:r>
          </w:p>
          <w:p w:rsidR="00000000" w:rsidDel="00000000" w:rsidP="00000000" w:rsidRDefault="00000000" w:rsidRPr="00000000" w14:paraId="00000055">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Ως αεροπορικό προϊόν ορίζεται οτιδήποτε ο επιβάτης παίρνει σε αντάλλαγμα για την πληρωμή του αεροπορικού του εισιτηρίου.   Σ   Λ</w:t>
            </w:r>
          </w:p>
          <w:p w:rsidR="00000000" w:rsidDel="00000000" w:rsidP="00000000" w:rsidRDefault="00000000" w:rsidRPr="00000000" w14:paraId="00000056">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Αρχηγός (Tour Leader)- Συνοδός (Tour Escort) είναι το πρόσωπο που διαχειρίζεται και επιβλέπει την εκδρομή για λογαριασμό του διοργανωτή ταξιδίων, εξασφαλίζοντας ότι το πρόγραμμα εκτελείται όπως περιγράφεται στα έντυπα των ταξιδιωτικών πρακτορείων και όπως πωλείται στον ταξιδιώτη.  Σ  Λ</w:t>
            </w:r>
          </w:p>
          <w:p w:rsidR="00000000" w:rsidDel="00000000" w:rsidP="00000000" w:rsidRDefault="00000000" w:rsidRPr="00000000" w14:paraId="00000057">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Το voucher είναι δελτίο εντολής παροχής υπηρεσιών από το ξενοδοχείο προς το τουριστικό πρακτορείο και ταυτόχρονα έγγραφο με το οποίο ο τουριστικός πράκτορας αναλαμβάνει την υποχρέωση να καταβάλλει στον ξενοδόχο το αντίτιμο για τις συμφωνηθείσες υπηρεσίες που αυτός θα παρέχει στον πελάτη.     Σ     Λ</w:t>
            </w:r>
          </w:p>
          <w:p w:rsidR="00000000" w:rsidDel="00000000" w:rsidP="00000000" w:rsidRDefault="00000000" w:rsidRPr="00000000" w14:paraId="00000058">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Τα γραφεία εξερχόμενου τουρισμού (Outgoing Travel Agencies) ειδικεύονται στην διακίνηση αλλοδαπών τουριστών προς το εξωτερικό. Τα γραφεία αυτά εδρεύουν στη χώρα μονίμου κατοικίας των ταξιδιωτών.    Σ    Λ</w:t>
            </w:r>
          </w:p>
          <w:p w:rsidR="00000000" w:rsidDel="00000000" w:rsidP="00000000" w:rsidRDefault="00000000" w:rsidRPr="00000000" w14:paraId="00000059">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 Τα χαρακτηριστικά ενός επιτυχημένου πακέτου incentive συνίσταται στα ακόλουθα: •Πρωτοτυπία και μοναδικότητα • Συναρπαστικοί προορισμοί    Σ     Λ</w:t>
            </w:r>
          </w:p>
          <w:p w:rsidR="00000000" w:rsidDel="00000000" w:rsidP="00000000" w:rsidRDefault="00000000" w:rsidRPr="00000000" w14:paraId="0000005A">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 Boarding Pass: Είναι έντυπο που δίνεται στον επιβάτη σε αντάλλαγμα του</w:t>
            </w:r>
          </w:p>
          <w:p w:rsidR="00000000" w:rsidDel="00000000" w:rsidP="00000000" w:rsidRDefault="00000000" w:rsidRPr="00000000" w14:paraId="0000005B">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αποκόμματος του εισιτηρίου του, το οποίο του δίνει το δικαίωμα εισόδου στο</w:t>
            </w:r>
          </w:p>
          <w:p w:rsidR="00000000" w:rsidDel="00000000" w:rsidP="00000000" w:rsidRDefault="00000000" w:rsidRPr="00000000" w14:paraId="0000005C">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αεροδρόμιο.     Σ     Λ</w:t>
            </w:r>
          </w:p>
          <w:p w:rsidR="00000000" w:rsidDel="00000000" w:rsidP="00000000" w:rsidRDefault="00000000" w:rsidRPr="00000000" w14:paraId="0000005D">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Το πρώτο στάδιο δημιουργίας του τουριστικού πακέτου είναι η πραγματοποίηση των απαραίτητων κρατήσεων για την υλοποίηση του ταξιδιού. Σ     Λ</w:t>
            </w:r>
          </w:p>
        </w:tc>
      </w:tr>
    </w:tbl>
    <w:p w:rsidR="00000000" w:rsidDel="00000000" w:rsidP="00000000" w:rsidRDefault="00000000" w:rsidRPr="00000000" w14:paraId="0000005E">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ΠΑΡΑΤΗΡΗΣΕΙΣ: Να απαντηθούν _ θέματα σε κόλλα αναφοράς, αφού γράψετε τα στοιχεία σας και το εξεταζόμενο μάθημα. </w:t>
      </w:r>
      <w:r w:rsidDel="00000000" w:rsidR="00000000" w:rsidRPr="00000000">
        <w:rPr>
          <w:rtl w:val="0"/>
        </w:rPr>
      </w:r>
    </w:p>
    <w:p w:rsidR="00000000" w:rsidDel="00000000" w:rsidP="00000000" w:rsidRDefault="00000000" w:rsidRPr="00000000" w14:paraId="00000060">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ΘΕΩΡΗΘΗΚΕ</w:t>
        <w:tab/>
      </w:r>
      <w:r w:rsidDel="00000000" w:rsidR="00000000" w:rsidRPr="00000000">
        <w:rPr>
          <w:rFonts w:ascii="Calibri" w:cs="Calibri" w:eastAsia="Calibri" w:hAnsi="Calibri"/>
          <w:b w:val="1"/>
          <w:sz w:val="20"/>
          <w:szCs w:val="20"/>
          <w:vertAlign w:val="baseline"/>
          <w:rtl w:val="0"/>
        </w:rPr>
        <w:tab/>
      </w:r>
      <w:r w:rsidDel="00000000" w:rsidR="00000000" w:rsidRPr="00000000">
        <w:rPr>
          <w:rtl w:val="0"/>
        </w:rPr>
      </w:r>
    </w:p>
    <w:p w:rsidR="00000000" w:rsidDel="00000000" w:rsidP="00000000" w:rsidRDefault="00000000" w:rsidRPr="00000000" w14:paraId="00000062">
      <w:pPr>
        <w:ind w:left="993" w:hanging="273"/>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ab/>
        <w:t xml:space="preserve">                              </w:t>
      </w:r>
      <w:r w:rsidDel="00000000" w:rsidR="00000000" w:rsidRPr="00000000">
        <w:rPr>
          <w:rtl w:val="0"/>
        </w:rPr>
      </w:r>
    </w:p>
    <w:p w:rsidR="00000000" w:rsidDel="00000000" w:rsidP="00000000" w:rsidRDefault="00000000" w:rsidRPr="00000000" w14:paraId="00000063">
      <w:pPr>
        <w:rPr>
          <w:rFonts w:ascii="Calibri" w:cs="Calibri" w:eastAsia="Calibri" w:hAnsi="Calibri"/>
          <w:b w:val="1"/>
          <w:sz w:val="20"/>
          <w:szCs w:val="20"/>
          <w:vertAlign w:val="baseline"/>
        </w:rPr>
      </w:pPr>
      <w:r w:rsidDel="00000000" w:rsidR="00000000" w:rsidRPr="00000000">
        <w:rPr>
          <w:rFonts w:ascii="Calibri" w:cs="Calibri" w:eastAsia="Calibri" w:hAnsi="Calibri"/>
          <w:b w:val="1"/>
          <w:sz w:val="20"/>
          <w:szCs w:val="20"/>
          <w:vertAlign w:val="baseline"/>
          <w:rtl w:val="0"/>
        </w:rPr>
        <w:t xml:space="preserve">Η ΔΙΕΥΘΥΝΤΡΙΑ                                                    Ο ΕΙΣΗΓΗΤΗΣ </w:t>
      </w:r>
    </w:p>
    <w:p w:rsidR="00000000" w:rsidDel="00000000" w:rsidP="00000000" w:rsidRDefault="00000000" w:rsidRPr="00000000" w14:paraId="00000064">
      <w:pPr>
        <w:rPr>
          <w:rFonts w:ascii="Calibri" w:cs="Calibri" w:eastAsia="Calibri" w:hAnsi="Calibri"/>
          <w:b w:val="1"/>
          <w:sz w:val="20"/>
          <w:szCs w:val="20"/>
          <w:vertAlign w:val="baseline"/>
        </w:rPr>
      </w:pPr>
      <w:r w:rsidDel="00000000" w:rsidR="00000000" w:rsidRPr="00000000">
        <w:rPr>
          <w:rFonts w:ascii="Calibri" w:cs="Calibri" w:eastAsia="Calibri" w:hAnsi="Calibri"/>
          <w:b w:val="1"/>
          <w:sz w:val="20"/>
          <w:szCs w:val="20"/>
          <w:vertAlign w:val="baseline"/>
          <w:rtl w:val="0"/>
        </w:rPr>
        <w:t xml:space="preserve">  </w:t>
      </w:r>
    </w:p>
    <w:p w:rsidR="00000000" w:rsidDel="00000000" w:rsidP="00000000" w:rsidRDefault="00000000" w:rsidRPr="00000000" w14:paraId="00000065">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rtl w:val="0"/>
        </w:rPr>
        <w:t xml:space="preserve">                                                                       ΝΙΚΟΛΑΟΣ   ΣΙΛΙΒΕΡΔΗΣ</w:t>
      </w: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66">
      <w:pPr>
        <w:rPr>
          <w:rFonts w:ascii="Calibri" w:cs="Calibri" w:eastAsia="Calibri" w:hAnsi="Calibri"/>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7">
      <w:pPr>
        <w:rPr>
          <w:rFonts w:ascii="Tahoma" w:cs="Tahoma" w:eastAsia="Tahoma" w:hAnsi="Tahoma"/>
          <w:b w:val="0"/>
          <w:vertAlign w:val="baseline"/>
        </w:rPr>
      </w:pPr>
      <w:r w:rsidDel="00000000" w:rsidR="00000000" w:rsidRPr="00000000">
        <w:rPr>
          <w:vertAlign w:val="baseline"/>
          <w:rtl w:val="0"/>
        </w:rPr>
        <w:t xml:space="preserve">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567"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ind w:left="-900" w:right="-694" w:firstLine="0"/>
      <w:jc w:val="center"/>
      <w:rPr>
        <w:rFonts w:ascii="Calibri" w:cs="Calibri" w:eastAsia="Calibri" w:hAnsi="Calibri"/>
        <w:color w:val="b72e27"/>
        <w:sz w:val="18"/>
        <w:szCs w:val="18"/>
        <w:vertAlign w:val="baseline"/>
      </w:rPr>
    </w:pPr>
    <w:r w:rsidDel="00000000" w:rsidR="00000000" w:rsidRPr="00000000">
      <w:rPr>
        <w:rFonts w:ascii="Calibri" w:cs="Calibri" w:eastAsia="Calibri" w:hAnsi="Calibri"/>
        <w:color w:val="b72e27"/>
        <w:sz w:val="18"/>
        <w:szCs w:val="18"/>
        <w:vertAlign w:val="baseline"/>
        <w:rtl w:val="0"/>
      </w:rPr>
      <w:t xml:space="preserve">ΥΠΑΤΙΑΣ 6, 10556, ΑΘΗΝΑ</w:t>
    </w:r>
  </w:p>
  <w:p w:rsidR="00000000" w:rsidDel="00000000" w:rsidP="00000000" w:rsidRDefault="00000000" w:rsidRPr="00000000" w14:paraId="0000006E">
    <w:pPr>
      <w:ind w:left="-900" w:right="-694" w:firstLine="0"/>
      <w:jc w:val="center"/>
      <w:rPr>
        <w:rFonts w:ascii="Calibri" w:cs="Calibri" w:eastAsia="Calibri" w:hAnsi="Calibri"/>
        <w:color w:val="b72e27"/>
        <w:sz w:val="18"/>
        <w:szCs w:val="18"/>
        <w:vertAlign w:val="baseline"/>
      </w:rPr>
    </w:pPr>
    <w:r w:rsidDel="00000000" w:rsidR="00000000" w:rsidRPr="00000000">
      <w:rPr>
        <w:rFonts w:ascii="Calibri" w:cs="Calibri" w:eastAsia="Calibri" w:hAnsi="Calibri"/>
        <w:color w:val="b72e27"/>
        <w:sz w:val="18"/>
        <w:szCs w:val="18"/>
        <w:vertAlign w:val="baseline"/>
        <w:rtl w:val="0"/>
      </w:rPr>
      <w:t xml:space="preserve">Τηλ. 2103235200 e-mail: </w:t>
    </w:r>
    <w:hyperlink r:id="rId1">
      <w:r w:rsidDel="00000000" w:rsidR="00000000" w:rsidRPr="00000000">
        <w:rPr>
          <w:rFonts w:ascii="Calibri" w:cs="Calibri" w:eastAsia="Calibri" w:hAnsi="Calibri"/>
          <w:color w:val="b72e27"/>
          <w:sz w:val="18"/>
          <w:szCs w:val="18"/>
          <w:vertAlign w:val="baseline"/>
          <w:rtl w:val="0"/>
        </w:rPr>
        <w:t xml:space="preserve">info@iek-enosi.gr</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842000" cy="102870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42000" cy="1028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l-G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sz w:val="24"/>
      <w:szCs w:val="24"/>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l-GR" w:val="el-GR"/>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w w:val="100"/>
      <w:position w:val="-1"/>
      <w:sz w:val="24"/>
      <w:szCs w:val="24"/>
      <w:u w:val="single"/>
      <w:effect w:val="none"/>
      <w:vertAlign w:val="baseline"/>
      <w:cs w:val="0"/>
      <w:em w:val="none"/>
      <w:lang w:bidi="ar-SA" w:eastAsia="el-GR" w:val="el-G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l-GR"/>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eading1Char">
    <w:name w:val="Heading 1 Char"/>
    <w:next w:val="Heading1Char"/>
    <w:autoRedefine w:val="0"/>
    <w:hidden w:val="0"/>
    <w:qFormat w:val="0"/>
    <w:rPr>
      <w:w w:val="100"/>
      <w:position w:val="-1"/>
      <w:sz w:val="24"/>
      <w:szCs w:val="24"/>
      <w:u w:val="single"/>
      <w:effect w:val="none"/>
      <w:vertAlign w:val="baseline"/>
      <w:cs w:val="0"/>
      <w:em w:val="none"/>
      <w:lang w:eastAsia="el-GR" w:val="el-GR"/>
    </w:rPr>
  </w:style>
  <w:style w:type="paragraph" w:styleId="BodyText,BodyTextison,ΤΔΕ">
    <w:name w:val="Body Text,Body Text ison,ΤΔΕ"/>
    <w:basedOn w:val="Normal"/>
    <w:next w:val="BodyText,BodyTextison,ΤΔΕ"/>
    <w:autoRedefine w:val="0"/>
    <w:hidden w:val="0"/>
    <w:qFormat w:val="0"/>
    <w:pPr>
      <w:suppressAutoHyphens w:val="1"/>
      <w:spacing w:line="360" w:lineRule="auto"/>
      <w:ind w:leftChars="-1" w:rightChars="0" w:firstLineChars="-1"/>
      <w:textDirection w:val="btLr"/>
      <w:textAlignment w:val="top"/>
      <w:outlineLvl w:val="0"/>
    </w:pPr>
    <w:rPr>
      <w:w w:val="100"/>
      <w:position w:val="-1"/>
      <w:sz w:val="22"/>
      <w:szCs w:val="20"/>
      <w:effect w:val="none"/>
      <w:vertAlign w:val="baseline"/>
      <w:cs w:val="0"/>
      <w:em w:val="none"/>
      <w:lang w:bidi="ar-SA" w:eastAsia="el-GR" w:val="el-GR"/>
    </w:rPr>
  </w:style>
  <w:style w:type="character" w:styleId="BodyTextChar,BodyTextisonChar,ΤΔΕChar">
    <w:name w:val="Body Text Char,Body Text ison Char,ΤΔΕ Char"/>
    <w:next w:val="BodyTextChar,BodyTextisonChar,ΤΔΕChar"/>
    <w:autoRedefine w:val="0"/>
    <w:hidden w:val="0"/>
    <w:qFormat w:val="0"/>
    <w:rPr>
      <w:w w:val="100"/>
      <w:position w:val="-1"/>
      <w:sz w:val="22"/>
      <w:effect w:val="none"/>
      <w:vertAlign w:val="baseline"/>
      <w:cs w:val="0"/>
      <w:em w:val="none"/>
      <w:lang w:eastAsia="el-GR" w:val="el-GR"/>
    </w:rPr>
  </w:style>
  <w:style w:type="paragraph" w:styleId="Header">
    <w:name w:val="Header"/>
    <w:basedOn w:val="Normal"/>
    <w:next w:val="Header"/>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zh-CN" w:val="el-GR"/>
    </w:rPr>
  </w:style>
  <w:style w:type="character" w:styleId="HeaderChar">
    <w:name w:val="Header Char"/>
    <w:next w:val="HeaderChar"/>
    <w:autoRedefine w:val="0"/>
    <w:hidden w:val="0"/>
    <w:qFormat w:val="0"/>
    <w:rPr>
      <w:w w:val="100"/>
      <w:position w:val="-1"/>
      <w:sz w:val="24"/>
      <w:effect w:val="none"/>
      <w:vertAlign w:val="baseline"/>
      <w:cs w:val="0"/>
      <w:em w:val="none"/>
      <w:lang w:eastAsia="zh-CN" w:val="el-GR"/>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l-GR" w:val="el-GR"/>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l-GR" w:val="el-GR"/>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Title">
    <w:name w:val="Title"/>
    <w:basedOn w:val="Normal"/>
    <w:next w:val="Normal"/>
    <w:autoRedefine w:val="0"/>
    <w:hidden w:val="0"/>
    <w:qFormat w:val="0"/>
    <w:pPr>
      <w:pBdr>
        <w:bottom w:color="4f81bd" w:space="4" w:sz="8" w:val="single"/>
      </w:pBdr>
      <w:suppressAutoHyphens w:val="1"/>
      <w:spacing w:after="300" w:line="1" w:lineRule="atLeast"/>
      <w:ind w:leftChars="-1" w:rightChars="0" w:firstLineChars="-1"/>
      <w:contextualSpacing w:val="1"/>
      <w:textDirection w:val="btLr"/>
      <w:textAlignment w:val="top"/>
      <w:outlineLvl w:val="0"/>
    </w:pPr>
    <w:rPr>
      <w:rFonts w:ascii="Cambria" w:cs="Times New Roman" w:eastAsia="Times New Roman" w:hAnsi="Cambria"/>
      <w:color w:val="17365d"/>
      <w:spacing w:val="5"/>
      <w:w w:val="100"/>
      <w:kern w:val="28"/>
      <w:position w:val="-1"/>
      <w:sz w:val="52"/>
      <w:szCs w:val="52"/>
      <w:effect w:val="none"/>
      <w:vertAlign w:val="baseline"/>
      <w:cs w:val="0"/>
      <w:em w:val="none"/>
      <w:lang w:bidi="ar-SA" w:eastAsia="el-GR" w:val="el-GR"/>
    </w:rPr>
  </w:style>
  <w:style w:type="character" w:styleId="TitleChar">
    <w:name w:val="Title Char"/>
    <w:next w:val="TitleChar"/>
    <w:autoRedefine w:val="0"/>
    <w:hidden w:val="0"/>
    <w:qFormat w:val="0"/>
    <w:rPr>
      <w:rFonts w:ascii="Cambria" w:cs="Times New Roman" w:eastAsia="Times New Roman" w:hAnsi="Cambria"/>
      <w:color w:val="17365d"/>
      <w:spacing w:val="5"/>
      <w:w w:val="100"/>
      <w:kern w:val="28"/>
      <w:position w:val="-1"/>
      <w:sz w:val="52"/>
      <w:szCs w:val="5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3.xml.rels><?xml version="1.0" encoding="UTF-8" standalone="yes"?><Relationships xmlns="http://schemas.openxmlformats.org/package/2006/relationships"><Relationship Id="rId1" Type="http://schemas.openxmlformats.org/officeDocument/2006/relationships/hyperlink" Target="mailto:info@iek-enosi.g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wnI/xW93uDWomtk20AEdIELgg==">CgMxLjAaHwoBMBIaChgICVIUChJ0YWJsZS5naHBpajY2dmpocW44AHIhMWdPcW43cTY2d2NVQzhDZHpsc3V0c1JIVEF4ZElMUmdr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2023-11-14T14:29:00Z</dcterms:created>
  <dc:creator>daskalos</dc:creator>
</cp:coreProperties>
</file>

<file path=docProps/custom.xml><?xml version="1.0" encoding="utf-8"?>
<Properties xmlns="http://schemas.openxmlformats.org/officeDocument/2006/custom-properties" xmlns:vt="http://schemas.openxmlformats.org/officeDocument/2006/docPropsVTypes"/>
</file>